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3E0" w:rsidRPr="00222DB8" w:rsidRDefault="00E903E0" w:rsidP="00E90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22DB8">
        <w:rPr>
          <w:rFonts w:ascii="Arial" w:hAnsi="Arial" w:cs="Arial"/>
          <w:b/>
          <w:sz w:val="24"/>
          <w:szCs w:val="24"/>
        </w:rPr>
        <w:t xml:space="preserve">7.     ΠΑΡΑΡΤΗΜΑ Β΄ </w:t>
      </w:r>
      <w:r w:rsidRPr="00222DB8">
        <w:rPr>
          <w:rFonts w:ascii="Arial" w:hAnsi="Arial" w:cs="Arial"/>
          <w:b/>
          <w:bCs/>
          <w:sz w:val="24"/>
          <w:szCs w:val="24"/>
        </w:rPr>
        <w:t>ΤΕΧΝΙΚΕΣ ΠΡΟΔΙΑΓΡΑΦΕΣ</w:t>
      </w:r>
    </w:p>
    <w:p w:rsidR="00E903E0" w:rsidRPr="00E340C5" w:rsidRDefault="00E903E0" w:rsidP="00E903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 εσωτερικός ελεγκτής οφείλει να πραγματοποιεί</w:t>
      </w:r>
      <w:r w:rsidRPr="00E340C5">
        <w:rPr>
          <w:rFonts w:ascii="Arial" w:hAnsi="Arial" w:cs="Arial"/>
          <w:sz w:val="24"/>
          <w:szCs w:val="24"/>
        </w:rPr>
        <w:t>:</w:t>
      </w:r>
    </w:p>
    <w:p w:rsidR="00E903E0" w:rsidRPr="006A74A0" w:rsidRDefault="00E903E0" w:rsidP="00E903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b/>
          <w:bCs/>
          <w:sz w:val="24"/>
          <w:szCs w:val="24"/>
        </w:rPr>
        <w:t xml:space="preserve">Α) </w:t>
      </w:r>
      <w:r w:rsidRPr="00B503B7">
        <w:rPr>
          <w:rFonts w:ascii="Arial" w:hAnsi="Arial" w:cs="Arial"/>
          <w:b/>
          <w:sz w:val="24"/>
          <w:szCs w:val="24"/>
        </w:rPr>
        <w:t>Ετήσιο πρόγραμμα ελέγχου</w:t>
      </w:r>
    </w:p>
    <w:p w:rsidR="00E903E0" w:rsidRPr="00E340C5" w:rsidRDefault="00E903E0" w:rsidP="00E903E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340C5">
        <w:rPr>
          <w:rFonts w:ascii="Arial" w:hAnsi="Arial" w:cs="Arial"/>
          <w:sz w:val="24"/>
          <w:szCs w:val="24"/>
        </w:rPr>
        <w:t>Μηνιαίος έλεγχος λειτουργίας μηχανογραφικών προγραμμάτων του νοσοκομείου.</w:t>
      </w:r>
    </w:p>
    <w:p w:rsidR="00E903E0" w:rsidRPr="00E340C5" w:rsidRDefault="00E903E0" w:rsidP="00E903E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340C5">
        <w:rPr>
          <w:rFonts w:ascii="Arial" w:hAnsi="Arial" w:cs="Arial"/>
          <w:sz w:val="24"/>
          <w:szCs w:val="24"/>
        </w:rPr>
        <w:t>Μηνιαίος έλεγχος εφαρμογής του διπλογραφικού συστήματος στις εφαρμογές α) της γενικής λογιστικής, β) του δημόσιου λογιστικού και γ) αναλυτικής λογιστικής</w:t>
      </w:r>
      <w:r>
        <w:rPr>
          <w:rFonts w:ascii="Arial" w:hAnsi="Arial" w:cs="Arial"/>
          <w:sz w:val="24"/>
          <w:szCs w:val="24"/>
        </w:rPr>
        <w:t>.</w:t>
      </w:r>
    </w:p>
    <w:p w:rsidR="00E903E0" w:rsidRPr="00E340C5" w:rsidRDefault="00E903E0" w:rsidP="00E903E0">
      <w:pPr>
        <w:pStyle w:val="a5"/>
        <w:numPr>
          <w:ilvl w:val="0"/>
          <w:numId w:val="9"/>
        </w:numPr>
        <w:spacing w:after="0" w:line="240" w:lineRule="auto"/>
        <w:jc w:val="both"/>
        <w:rPr>
          <w:sz w:val="24"/>
        </w:rPr>
      </w:pPr>
      <w:r w:rsidRPr="00E340C5">
        <w:rPr>
          <w:rFonts w:ascii="Arial" w:hAnsi="Arial" w:cs="Arial"/>
          <w:sz w:val="24"/>
          <w:szCs w:val="24"/>
        </w:rPr>
        <w:t xml:space="preserve">Μηνιαίος έλεγχος επί των στοιχείων του </w:t>
      </w:r>
      <w:r w:rsidRPr="00E340C5">
        <w:rPr>
          <w:rFonts w:ascii="Arial" w:hAnsi="Arial" w:cs="Arial"/>
          <w:sz w:val="24"/>
          <w:szCs w:val="24"/>
          <w:lang w:val="en-US"/>
        </w:rPr>
        <w:t>esy</w:t>
      </w:r>
      <w:r w:rsidRPr="00E340C5">
        <w:rPr>
          <w:rFonts w:ascii="Arial" w:hAnsi="Arial" w:cs="Arial"/>
          <w:sz w:val="24"/>
          <w:szCs w:val="24"/>
        </w:rPr>
        <w:t xml:space="preserve"> </w:t>
      </w:r>
      <w:r w:rsidRPr="00E340C5">
        <w:rPr>
          <w:rFonts w:ascii="Arial" w:hAnsi="Arial" w:cs="Arial"/>
          <w:sz w:val="24"/>
          <w:szCs w:val="24"/>
          <w:lang w:val="en-US"/>
        </w:rPr>
        <w:t>net</w:t>
      </w:r>
      <w:r w:rsidRPr="00E340C5">
        <w:rPr>
          <w:rFonts w:ascii="Arial" w:hAnsi="Arial" w:cs="Arial"/>
          <w:sz w:val="24"/>
          <w:szCs w:val="24"/>
        </w:rPr>
        <w:t xml:space="preserve"> επί των οριστικών μηνιαίων οικονομικών , καταστάσεων (μηνιαία οριστικά ισοζύγια) στις τρεις εφαρμογές του διπλογραφικού συστήματος   ήτοι: α) Γενικής λογιστικής, β) Δημόσιου λογιστικού και γ) Α</w:t>
      </w:r>
      <w:r w:rsidRPr="00E340C5">
        <w:rPr>
          <w:rFonts w:ascii="Arial" w:hAnsi="Arial" w:cs="Arial"/>
          <w:sz w:val="24"/>
        </w:rPr>
        <w:t>ναλυτικής λογιστικής</w:t>
      </w:r>
      <w:r>
        <w:rPr>
          <w:rFonts w:ascii="Arial" w:hAnsi="Arial" w:cs="Arial"/>
          <w:sz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 xml:space="preserve">Μηνιαίος έλεγχος επί των οικονομικών και στατιστικών στοιχείων που συμπληρώνονται στους πίνακες του </w:t>
      </w:r>
      <w:r w:rsidRPr="006A74A0">
        <w:rPr>
          <w:rFonts w:ascii="Arial" w:hAnsi="Arial" w:cs="Arial"/>
          <w:sz w:val="24"/>
          <w:szCs w:val="24"/>
          <w:lang w:val="en-US"/>
        </w:rPr>
        <w:t>esy</w:t>
      </w:r>
      <w:r w:rsidRPr="006A74A0">
        <w:rPr>
          <w:rFonts w:ascii="Arial" w:hAnsi="Arial" w:cs="Arial"/>
          <w:sz w:val="24"/>
          <w:szCs w:val="24"/>
        </w:rPr>
        <w:t xml:space="preserve"> </w:t>
      </w:r>
      <w:r w:rsidRPr="006A74A0">
        <w:rPr>
          <w:rFonts w:ascii="Arial" w:hAnsi="Arial" w:cs="Arial"/>
          <w:sz w:val="24"/>
          <w:szCs w:val="24"/>
          <w:lang w:val="en-US"/>
        </w:rPr>
        <w:t>net</w:t>
      </w:r>
      <w:r w:rsidRPr="006A74A0">
        <w:rPr>
          <w:rFonts w:ascii="Arial" w:hAnsi="Arial" w:cs="Arial"/>
          <w:sz w:val="24"/>
          <w:szCs w:val="24"/>
        </w:rPr>
        <w:t xml:space="preserve"> 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 xml:space="preserve">Περιοδικοί δειγματοληπτικοί  έλεγχοι φυσικής απογραφής σε διαχειρίσεις φαρμακείου υλικών και παγίων, τόσο σε επίπεδο κεντρικών διαχειρίσεων όσο </w:t>
      </w:r>
      <w:r>
        <w:rPr>
          <w:rFonts w:ascii="Arial" w:hAnsi="Arial" w:cs="Arial"/>
          <w:sz w:val="24"/>
          <w:szCs w:val="24"/>
        </w:rPr>
        <w:t xml:space="preserve">και </w:t>
      </w:r>
      <w:r w:rsidRPr="006A74A0">
        <w:rPr>
          <w:rFonts w:ascii="Arial" w:hAnsi="Arial" w:cs="Arial"/>
          <w:sz w:val="24"/>
          <w:szCs w:val="24"/>
        </w:rPr>
        <w:t>σε επίπεδο κλινικών,</w:t>
      </w:r>
      <w:r>
        <w:rPr>
          <w:rFonts w:ascii="Arial" w:hAnsi="Arial" w:cs="Arial"/>
          <w:sz w:val="24"/>
          <w:szCs w:val="24"/>
        </w:rPr>
        <w:t xml:space="preserve"> </w:t>
      </w:r>
      <w:r w:rsidRPr="006A74A0">
        <w:rPr>
          <w:rFonts w:ascii="Arial" w:hAnsi="Arial" w:cs="Arial"/>
          <w:sz w:val="24"/>
          <w:szCs w:val="24"/>
        </w:rPr>
        <w:t>χειρουργείων, διαγνωστικών εργαστηρίων, κτλ.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Μηνιαία εποπτεία του οριστικού κλεισίματος των ισοζυγίων</w:t>
      </w:r>
      <w:r>
        <w:rPr>
          <w:rFonts w:ascii="Arial" w:hAnsi="Arial" w:cs="Arial"/>
          <w:sz w:val="24"/>
          <w:szCs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Διαδικασίες ελέγχου σχετικών με την προετοιμασία και κατάρτιση των ετήσιων οικονομικών καταστάσεων.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Μηνιαίος έλεγχος της εξέλιξης του μητρώου δεσμεύσεων.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Μηνιαία επισκόπηση οργανισμού λειτουργίας του Νοσοκομείου</w:t>
      </w:r>
      <w:r>
        <w:rPr>
          <w:rFonts w:ascii="Arial" w:hAnsi="Arial" w:cs="Arial"/>
          <w:sz w:val="24"/>
          <w:szCs w:val="24"/>
        </w:rPr>
        <w:t xml:space="preserve"> </w:t>
      </w:r>
      <w:r w:rsidRPr="006A74A0">
        <w:rPr>
          <w:rFonts w:ascii="Arial" w:hAnsi="Arial" w:cs="Arial"/>
          <w:sz w:val="24"/>
          <w:szCs w:val="24"/>
        </w:rPr>
        <w:t>- Εσωτερικού κανονισμού λειτουργίας.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Μηνιαίος έλεγχος προσωπικού –μισθοδοσίας</w:t>
      </w:r>
      <w:r>
        <w:rPr>
          <w:rFonts w:ascii="Arial" w:hAnsi="Arial" w:cs="Arial"/>
          <w:sz w:val="24"/>
          <w:szCs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Μηνιαίος έλεγχος εσόδων /απαιτήσεων Νοσοκομείου</w:t>
      </w:r>
      <w:r>
        <w:rPr>
          <w:rFonts w:ascii="Arial" w:hAnsi="Arial" w:cs="Arial"/>
          <w:sz w:val="24"/>
          <w:szCs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Μηνιαίος έλεγχος Προμηθειών και Διαχειρίσεων</w:t>
      </w:r>
      <w:r>
        <w:rPr>
          <w:rFonts w:ascii="Arial" w:hAnsi="Arial" w:cs="Arial"/>
          <w:sz w:val="24"/>
          <w:szCs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</w:t>
      </w:r>
      <w:r>
        <w:rPr>
          <w:rFonts w:ascii="Arial" w:hAnsi="Arial" w:cs="Arial"/>
          <w:sz w:val="24"/>
          <w:szCs w:val="24"/>
        </w:rPr>
        <w:t>ιαίος έλεγχος πάγιων</w:t>
      </w:r>
      <w:r w:rsidRPr="006A74A0">
        <w:rPr>
          <w:rFonts w:ascii="Arial" w:hAnsi="Arial" w:cs="Arial"/>
          <w:sz w:val="24"/>
          <w:szCs w:val="24"/>
        </w:rPr>
        <w:t xml:space="preserve"> –τεχνικών έργων</w:t>
      </w:r>
      <w:r>
        <w:rPr>
          <w:rFonts w:ascii="Arial" w:hAnsi="Arial" w:cs="Arial"/>
          <w:sz w:val="24"/>
          <w:szCs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Μηνιαίος έλεγχος υποχρεώσεων –παρακολούθηση ληξιπρόθεσμων οφειλών</w:t>
      </w:r>
      <w:r>
        <w:rPr>
          <w:rFonts w:ascii="Arial" w:hAnsi="Arial" w:cs="Arial"/>
          <w:sz w:val="24"/>
          <w:szCs w:val="24"/>
        </w:rPr>
        <w:t>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Μηνιαίος έλεγχος διαθέσιμων (ταμείο και τράπεζες-λογιστικές συμφωνίες).</w:t>
      </w:r>
    </w:p>
    <w:p w:rsidR="00E903E0" w:rsidRPr="006A74A0" w:rsidRDefault="00E903E0" w:rsidP="00E903E0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 xml:space="preserve">Περιοδική επισκόπηση λειτουργίας </w:t>
      </w:r>
      <w:r>
        <w:rPr>
          <w:rFonts w:ascii="Arial" w:hAnsi="Arial" w:cs="Arial"/>
          <w:sz w:val="24"/>
          <w:szCs w:val="24"/>
        </w:rPr>
        <w:t>Ια</w:t>
      </w:r>
      <w:r w:rsidRPr="006A74A0">
        <w:rPr>
          <w:rFonts w:ascii="Arial" w:hAnsi="Arial" w:cs="Arial"/>
          <w:sz w:val="24"/>
          <w:szCs w:val="24"/>
        </w:rPr>
        <w:t xml:space="preserve">τρικής και </w:t>
      </w:r>
      <w:r>
        <w:rPr>
          <w:rFonts w:ascii="Arial" w:hAnsi="Arial" w:cs="Arial"/>
          <w:sz w:val="24"/>
          <w:szCs w:val="24"/>
        </w:rPr>
        <w:t>Ν</w:t>
      </w:r>
      <w:r w:rsidRPr="006A74A0">
        <w:rPr>
          <w:rFonts w:ascii="Arial" w:hAnsi="Arial" w:cs="Arial"/>
          <w:sz w:val="24"/>
          <w:szCs w:val="24"/>
        </w:rPr>
        <w:t>οσηλευτικής υπηρεσίας Νοσοκομείου.</w:t>
      </w:r>
    </w:p>
    <w:p w:rsidR="00E903E0" w:rsidRPr="00B503B7" w:rsidRDefault="00E903E0" w:rsidP="00E903E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 xml:space="preserve"> </w:t>
      </w:r>
      <w:r w:rsidRPr="00B503B7">
        <w:rPr>
          <w:rFonts w:ascii="Arial" w:hAnsi="Arial" w:cs="Arial"/>
          <w:b/>
          <w:bCs/>
          <w:sz w:val="24"/>
          <w:szCs w:val="24"/>
        </w:rPr>
        <w:t xml:space="preserve">Β) </w:t>
      </w:r>
      <w:r w:rsidRPr="00B503B7">
        <w:rPr>
          <w:rFonts w:ascii="Arial" w:hAnsi="Arial" w:cs="Arial"/>
          <w:b/>
          <w:sz w:val="24"/>
          <w:szCs w:val="24"/>
        </w:rPr>
        <w:t>Διαδικασίες εσωτερικού ελέγχου στον τομέα της μηχανογράφησης.</w:t>
      </w:r>
    </w:p>
    <w:p w:rsidR="00E903E0" w:rsidRDefault="00E903E0" w:rsidP="00E903E0">
      <w:pPr>
        <w:pStyle w:val="a5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Μηνιαίες διαδικασίες στον τομέα της μηχανογράφησης των μηχανογραφικών υποσυστημάτων του Νοσοκομείου και της διασύνδεσης αυτών τόσο μεταξύ τους όπου απαιτείται όσο και με το πρόγραμμα του διπλογραφικού συστήματος.</w:t>
      </w:r>
    </w:p>
    <w:p w:rsidR="00E903E0" w:rsidRDefault="00E903E0" w:rsidP="00E903E0">
      <w:pPr>
        <w:pStyle w:val="a5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Ειδικότερα στο τέλος κ</w:t>
      </w:r>
      <w:r w:rsidRPr="00B503B7">
        <w:rPr>
          <w:rFonts w:ascii="Arial" w:hAnsi="Arial" w:cs="Arial"/>
          <w:sz w:val="24"/>
          <w:szCs w:val="24"/>
        </w:rPr>
        <w:t xml:space="preserve">άθε μήνα θα </w:t>
      </w:r>
      <w:r>
        <w:rPr>
          <w:rFonts w:ascii="Arial" w:hAnsi="Arial" w:cs="Arial"/>
          <w:sz w:val="24"/>
          <w:szCs w:val="24"/>
        </w:rPr>
        <w:t>ο εσωτερικός ελεγκτής θα πιστοποιεί, μετά από</w:t>
      </w:r>
      <w:r w:rsidRPr="00B503B7">
        <w:rPr>
          <w:rFonts w:ascii="Arial" w:hAnsi="Arial" w:cs="Arial"/>
          <w:sz w:val="24"/>
          <w:szCs w:val="24"/>
        </w:rPr>
        <w:t xml:space="preserve"> δειγματοληπτικ</w:t>
      </w:r>
      <w:r>
        <w:rPr>
          <w:rFonts w:ascii="Arial" w:hAnsi="Arial" w:cs="Arial"/>
          <w:sz w:val="24"/>
          <w:szCs w:val="24"/>
        </w:rPr>
        <w:t>ούς ελέγχους, την εύρυθμη λειτουργία των κάτωθι βασικών υ</w:t>
      </w:r>
      <w:r w:rsidRPr="00B503B7">
        <w:rPr>
          <w:rFonts w:ascii="Arial" w:hAnsi="Arial" w:cs="Arial"/>
          <w:sz w:val="24"/>
          <w:szCs w:val="24"/>
        </w:rPr>
        <w:t>ποσυστημάτων του Νοσοκομείου:</w:t>
      </w:r>
    </w:p>
    <w:p w:rsidR="00E903E0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Υποσύστημα διαχείρισης φαρμάκου-υλικών ιατροβιοτεχνολογίας- αναλώσιμων υλικών –ανταλλακτικών και υπηρεσιών</w:t>
      </w:r>
    </w:p>
    <w:p w:rsidR="00E903E0" w:rsidRPr="00B503B7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Υποσύστημα μητρώου παγίων</w:t>
      </w:r>
    </w:p>
    <w:p w:rsidR="00E903E0" w:rsidRPr="00B503B7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Υποσύστημα κίνησης ασθενών –τιμολόγησης ασθενών-εξωτερικών ιατρείων-απογευματινών ιατρείων-Τ.Ε.Π.</w:t>
      </w:r>
    </w:p>
    <w:p w:rsidR="00E903E0" w:rsidRPr="00B503B7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lastRenderedPageBreak/>
        <w:t xml:space="preserve">Υποσύστημα διαχείρισης διαγνωστικών – απεικονιστικών εργαστηρίων, </w:t>
      </w:r>
      <w:r w:rsidRPr="00B503B7">
        <w:rPr>
          <w:rFonts w:ascii="Arial" w:hAnsi="Arial" w:cs="Arial"/>
          <w:sz w:val="24"/>
          <w:szCs w:val="24"/>
          <w:lang w:val="en-US"/>
        </w:rPr>
        <w:t>L</w:t>
      </w:r>
      <w:r w:rsidRPr="00B503B7">
        <w:rPr>
          <w:rFonts w:ascii="Arial" w:hAnsi="Arial" w:cs="Arial"/>
          <w:sz w:val="24"/>
          <w:szCs w:val="24"/>
        </w:rPr>
        <w:t>.</w:t>
      </w:r>
      <w:r w:rsidRPr="00B503B7">
        <w:rPr>
          <w:rFonts w:ascii="Arial" w:hAnsi="Arial" w:cs="Arial"/>
          <w:sz w:val="24"/>
          <w:szCs w:val="24"/>
          <w:lang w:val="en-US"/>
        </w:rPr>
        <w:t>I</w:t>
      </w:r>
      <w:r w:rsidRPr="00B503B7">
        <w:rPr>
          <w:rFonts w:ascii="Arial" w:hAnsi="Arial" w:cs="Arial"/>
          <w:sz w:val="24"/>
          <w:szCs w:val="24"/>
        </w:rPr>
        <w:t>.</w:t>
      </w:r>
      <w:r w:rsidRPr="00B503B7">
        <w:rPr>
          <w:rFonts w:ascii="Arial" w:hAnsi="Arial" w:cs="Arial"/>
          <w:sz w:val="24"/>
          <w:szCs w:val="24"/>
          <w:lang w:val="en-US"/>
        </w:rPr>
        <w:t>S</w:t>
      </w:r>
      <w:r w:rsidRPr="00B503B7">
        <w:rPr>
          <w:rFonts w:ascii="Arial" w:hAnsi="Arial" w:cs="Arial"/>
          <w:sz w:val="24"/>
          <w:szCs w:val="24"/>
        </w:rPr>
        <w:t>.,</w:t>
      </w:r>
      <w:r w:rsidRPr="00B503B7">
        <w:rPr>
          <w:rFonts w:ascii="Arial" w:hAnsi="Arial" w:cs="Arial"/>
          <w:sz w:val="24"/>
          <w:szCs w:val="24"/>
          <w:lang w:val="en-US"/>
        </w:rPr>
        <w:t>R</w:t>
      </w:r>
      <w:r w:rsidRPr="00B503B7">
        <w:rPr>
          <w:rFonts w:ascii="Arial" w:hAnsi="Arial" w:cs="Arial"/>
          <w:sz w:val="24"/>
          <w:szCs w:val="24"/>
        </w:rPr>
        <w:t>.</w:t>
      </w:r>
      <w:r w:rsidRPr="00B503B7">
        <w:rPr>
          <w:rFonts w:ascii="Arial" w:hAnsi="Arial" w:cs="Arial"/>
          <w:sz w:val="24"/>
          <w:szCs w:val="24"/>
          <w:lang w:val="en-US"/>
        </w:rPr>
        <w:t>I</w:t>
      </w:r>
      <w:r w:rsidRPr="00B503B7">
        <w:rPr>
          <w:rFonts w:ascii="Arial" w:hAnsi="Arial" w:cs="Arial"/>
          <w:sz w:val="24"/>
          <w:szCs w:val="24"/>
        </w:rPr>
        <w:t>.</w:t>
      </w:r>
      <w:r w:rsidRPr="00B503B7">
        <w:rPr>
          <w:rFonts w:ascii="Arial" w:hAnsi="Arial" w:cs="Arial"/>
          <w:sz w:val="24"/>
          <w:szCs w:val="24"/>
          <w:lang w:val="en-US"/>
        </w:rPr>
        <w:t>S</w:t>
      </w:r>
      <w:r w:rsidRPr="00B503B7">
        <w:rPr>
          <w:rFonts w:ascii="Arial" w:hAnsi="Arial" w:cs="Arial"/>
          <w:sz w:val="24"/>
          <w:szCs w:val="24"/>
        </w:rPr>
        <w:t>.,</w:t>
      </w:r>
      <w:r w:rsidRPr="00B503B7">
        <w:rPr>
          <w:rFonts w:ascii="Arial" w:hAnsi="Arial" w:cs="Arial"/>
          <w:sz w:val="24"/>
          <w:szCs w:val="24"/>
          <w:lang w:val="en-US"/>
        </w:rPr>
        <w:t>PAX</w:t>
      </w:r>
    </w:p>
    <w:p w:rsidR="00E903E0" w:rsidRPr="00B503B7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Υποσύστημα διαχείρισης κλινικών-ιατρικός φάκελος ασθενών</w:t>
      </w:r>
    </w:p>
    <w:p w:rsidR="00E903E0" w:rsidRPr="00B503B7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Υποσύστημα προμηθευτών</w:t>
      </w:r>
    </w:p>
    <w:p w:rsidR="00E903E0" w:rsidRPr="00B503B7" w:rsidRDefault="00E903E0" w:rsidP="00E903E0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Υποσύστημα μισθοδοσίας.</w:t>
      </w:r>
    </w:p>
    <w:p w:rsidR="00E903E0" w:rsidRPr="00B503B7" w:rsidRDefault="00E903E0" w:rsidP="00E903E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503B7">
        <w:rPr>
          <w:rFonts w:ascii="Arial" w:hAnsi="Arial" w:cs="Arial"/>
          <w:b/>
          <w:bCs/>
          <w:sz w:val="24"/>
          <w:szCs w:val="24"/>
        </w:rPr>
        <w:t xml:space="preserve">Γ) </w:t>
      </w:r>
      <w:r w:rsidRPr="00B503B7">
        <w:rPr>
          <w:rFonts w:ascii="Arial" w:hAnsi="Arial" w:cs="Arial"/>
          <w:b/>
          <w:sz w:val="24"/>
          <w:szCs w:val="24"/>
        </w:rPr>
        <w:t>Διαδικασίες εσωτερικού ελέγχου στον τομέα του διπλογραφικού συστήματος.</w:t>
      </w:r>
    </w:p>
    <w:p w:rsidR="00E903E0" w:rsidRPr="006A74A0" w:rsidRDefault="00E903E0" w:rsidP="00E903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Στο τέλος κ</w:t>
      </w:r>
      <w:r w:rsidRPr="006A74A0">
        <w:rPr>
          <w:rFonts w:ascii="Arial" w:hAnsi="Arial" w:cs="Arial"/>
          <w:sz w:val="24"/>
          <w:szCs w:val="24"/>
        </w:rPr>
        <w:t>άθε μήνα,</w:t>
      </w:r>
      <w:r>
        <w:rPr>
          <w:rFonts w:ascii="Arial" w:hAnsi="Arial" w:cs="Arial"/>
          <w:sz w:val="24"/>
          <w:szCs w:val="24"/>
        </w:rPr>
        <w:t xml:space="preserve"> </w:t>
      </w:r>
      <w:r w:rsidRPr="006A74A0">
        <w:rPr>
          <w:rFonts w:ascii="Arial" w:hAnsi="Arial" w:cs="Arial"/>
          <w:sz w:val="24"/>
          <w:szCs w:val="24"/>
        </w:rPr>
        <w:t>μετά από δειγματολ</w:t>
      </w:r>
      <w:r>
        <w:rPr>
          <w:rFonts w:ascii="Arial" w:hAnsi="Arial" w:cs="Arial"/>
          <w:sz w:val="24"/>
          <w:szCs w:val="24"/>
        </w:rPr>
        <w:t>ηπτικό</w:t>
      </w:r>
      <w:r w:rsidRPr="006A74A0">
        <w:rPr>
          <w:rFonts w:ascii="Arial" w:hAnsi="Arial" w:cs="Arial"/>
          <w:sz w:val="24"/>
          <w:szCs w:val="24"/>
        </w:rPr>
        <w:t xml:space="preserve"> έλεγχο</w:t>
      </w:r>
      <w:r>
        <w:rPr>
          <w:rFonts w:ascii="Arial" w:hAnsi="Arial" w:cs="Arial"/>
          <w:sz w:val="24"/>
          <w:szCs w:val="24"/>
        </w:rPr>
        <w:t>,</w:t>
      </w:r>
      <w:r w:rsidRPr="006A74A0">
        <w:rPr>
          <w:rFonts w:ascii="Arial" w:hAnsi="Arial" w:cs="Arial"/>
          <w:sz w:val="24"/>
          <w:szCs w:val="24"/>
        </w:rPr>
        <w:t xml:space="preserve"> θα πιστοποιούνται τα κάτωθι:</w:t>
      </w:r>
    </w:p>
    <w:p w:rsidR="00E903E0" w:rsidRPr="00B503B7" w:rsidRDefault="00E903E0" w:rsidP="00E903E0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Η ενημερότητα των μηχανογραφικών υποσυστημάτων με το σύνολο των οικονομικών συναλλαγών του μήνα αναφοράς.</w:t>
      </w:r>
    </w:p>
    <w:p w:rsidR="00E903E0" w:rsidRPr="00B503B7" w:rsidRDefault="00E903E0" w:rsidP="00E903E0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Ενημερότητα και συμφωνία των δεδομένων των ανωτέρω υποσυστημάτων προς τους λογαριασμούς της γενικής λογιστικής, του δημόσιου λογιστικού και της αναλυτικής λογιστικής.</w:t>
      </w:r>
    </w:p>
    <w:p w:rsidR="00E903E0" w:rsidRPr="00B503B7" w:rsidRDefault="00E903E0" w:rsidP="00E903E0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Απαραίτητες συμφωνίες και διασταυρώσεις στην κίνηση των λογαριασμών τάξεως σχετικών με την εκτέλεση του προϋπολογισμού του Νοσοκομείου.</w:t>
      </w:r>
    </w:p>
    <w:p w:rsidR="00E903E0" w:rsidRPr="00B503B7" w:rsidRDefault="00E903E0" w:rsidP="00E903E0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Ενημέρωση αναλυτικής λογιστικής εξαγωγή των κοστολογικών στοιχείων του πίνακα αναφοράς.</w:t>
      </w:r>
    </w:p>
    <w:p w:rsidR="00E903E0" w:rsidRPr="00B503B7" w:rsidRDefault="00E903E0" w:rsidP="00E903E0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3B7">
        <w:rPr>
          <w:rFonts w:ascii="Arial" w:hAnsi="Arial" w:cs="Arial"/>
          <w:sz w:val="24"/>
          <w:szCs w:val="24"/>
        </w:rPr>
        <w:t>Καταγραφή εκκρεμοτήτων του μήνα αναφοράς και προτάσεις επίλυσης τους.</w:t>
      </w:r>
    </w:p>
    <w:p w:rsidR="00E903E0" w:rsidRPr="00B503B7" w:rsidRDefault="00E903E0" w:rsidP="00E903E0">
      <w:pPr>
        <w:jc w:val="both"/>
        <w:rPr>
          <w:rFonts w:ascii="Arial" w:hAnsi="Arial" w:cs="Arial"/>
          <w:b/>
          <w:sz w:val="24"/>
          <w:szCs w:val="24"/>
        </w:rPr>
      </w:pPr>
      <w:r w:rsidRPr="00B503B7">
        <w:rPr>
          <w:rFonts w:ascii="Arial" w:hAnsi="Arial" w:cs="Arial"/>
          <w:b/>
          <w:bCs/>
          <w:sz w:val="24"/>
          <w:szCs w:val="24"/>
        </w:rPr>
        <w:t>Δ)</w:t>
      </w:r>
      <w:r w:rsidRPr="00B503B7">
        <w:rPr>
          <w:rFonts w:ascii="Arial" w:hAnsi="Arial" w:cs="Arial"/>
          <w:b/>
          <w:sz w:val="24"/>
          <w:szCs w:val="24"/>
        </w:rPr>
        <w:t xml:space="preserve"> Σύνταξη μηνιαίας έκθεσης προς την Διοίκηση του Νοσοκομείου.</w:t>
      </w:r>
    </w:p>
    <w:p w:rsidR="00E903E0" w:rsidRPr="00B117C9" w:rsidRDefault="00E903E0" w:rsidP="00E903E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117C9">
        <w:rPr>
          <w:rFonts w:ascii="Arial" w:hAnsi="Arial" w:cs="Arial"/>
          <w:sz w:val="24"/>
          <w:szCs w:val="24"/>
        </w:rPr>
        <w:t>Σύνταξη μηνιαίας έκθεσης προς τη Διοίκηση , σχετικής με τα προβλήματα που προέκυψαν από το μηνιαίο έλεγχο – καταγραφή εκκρεμοτήτων -προτάσεις και λύσεις για τη βελτίωση των υφιστάμενων διαδικασιών.</w:t>
      </w:r>
    </w:p>
    <w:p w:rsidR="00E903E0" w:rsidRPr="00B503B7" w:rsidRDefault="00E903E0" w:rsidP="00E903E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503B7">
        <w:rPr>
          <w:rFonts w:ascii="Arial" w:hAnsi="Arial" w:cs="Arial"/>
          <w:b/>
          <w:bCs/>
          <w:sz w:val="24"/>
          <w:szCs w:val="24"/>
        </w:rPr>
        <w:t>Ε)</w:t>
      </w:r>
      <w:r w:rsidRPr="00B503B7">
        <w:rPr>
          <w:rFonts w:ascii="Arial" w:hAnsi="Arial" w:cs="Arial"/>
          <w:b/>
          <w:sz w:val="24"/>
          <w:szCs w:val="24"/>
        </w:rPr>
        <w:t xml:space="preserve"> Ετήσια έκθεση πεπραγμένων προς τη Διοίκηση του Νοσοκομείου.</w:t>
      </w:r>
    </w:p>
    <w:p w:rsidR="00E903E0" w:rsidRPr="00E909C2" w:rsidRDefault="00E903E0" w:rsidP="00E903E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E903E0" w:rsidRPr="006A74A0" w:rsidRDefault="00E903E0" w:rsidP="00E903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4A0">
        <w:rPr>
          <w:rFonts w:ascii="Arial" w:hAnsi="Arial" w:cs="Arial"/>
          <w:sz w:val="24"/>
          <w:szCs w:val="24"/>
        </w:rPr>
        <w:t>Ετήσ</w:t>
      </w:r>
      <w:r>
        <w:rPr>
          <w:rFonts w:ascii="Arial" w:hAnsi="Arial" w:cs="Arial"/>
          <w:sz w:val="24"/>
          <w:szCs w:val="24"/>
        </w:rPr>
        <w:t>ια έκθεση που θα συνοδεύει τον Α</w:t>
      </w:r>
      <w:r w:rsidRPr="006A74A0">
        <w:rPr>
          <w:rFonts w:ascii="Arial" w:hAnsi="Arial" w:cs="Arial"/>
          <w:sz w:val="24"/>
          <w:szCs w:val="24"/>
        </w:rPr>
        <w:t>πολογισμό, τον</w:t>
      </w:r>
      <w:r>
        <w:rPr>
          <w:rFonts w:ascii="Arial" w:hAnsi="Arial" w:cs="Arial"/>
          <w:sz w:val="24"/>
          <w:szCs w:val="24"/>
        </w:rPr>
        <w:t xml:space="preserve"> Ι</w:t>
      </w:r>
      <w:r w:rsidRPr="006A74A0">
        <w:rPr>
          <w:rFonts w:ascii="Arial" w:hAnsi="Arial" w:cs="Arial"/>
          <w:sz w:val="24"/>
          <w:szCs w:val="24"/>
        </w:rPr>
        <w:t>σολογισμό</w:t>
      </w:r>
      <w:r>
        <w:rPr>
          <w:rFonts w:ascii="Arial" w:hAnsi="Arial" w:cs="Arial"/>
          <w:sz w:val="24"/>
          <w:szCs w:val="24"/>
        </w:rPr>
        <w:t xml:space="preserve"> και</w:t>
      </w:r>
      <w:r w:rsidRPr="006A74A0">
        <w:rPr>
          <w:rFonts w:ascii="Arial" w:hAnsi="Arial" w:cs="Arial"/>
          <w:sz w:val="24"/>
          <w:szCs w:val="24"/>
        </w:rPr>
        <w:t xml:space="preserve"> την </w:t>
      </w:r>
      <w:r>
        <w:rPr>
          <w:rFonts w:ascii="Arial" w:hAnsi="Arial" w:cs="Arial"/>
          <w:sz w:val="24"/>
          <w:szCs w:val="24"/>
        </w:rPr>
        <w:t>Κατάσταση των Α</w:t>
      </w:r>
      <w:r w:rsidRPr="006A74A0">
        <w:rPr>
          <w:rFonts w:ascii="Arial" w:hAnsi="Arial" w:cs="Arial"/>
          <w:sz w:val="24"/>
          <w:szCs w:val="24"/>
        </w:rPr>
        <w:t>ποτελεσμάτων.</w:t>
      </w:r>
    </w:p>
    <w:p w:rsidR="00E903E0" w:rsidRPr="00C71CE6" w:rsidRDefault="00E903E0" w:rsidP="00E903E0">
      <w:pPr>
        <w:autoSpaceDE w:val="0"/>
        <w:autoSpaceDN w:val="0"/>
        <w:adjustRightInd w:val="0"/>
        <w:rPr>
          <w:rFonts w:ascii="Arial" w:hAnsi="Arial" w:cs="Arial"/>
        </w:rPr>
      </w:pPr>
      <w:r w:rsidRPr="006A74A0">
        <w:rPr>
          <w:rFonts w:ascii="Arial" w:hAnsi="Arial" w:cs="Arial"/>
          <w:sz w:val="24"/>
          <w:szCs w:val="24"/>
        </w:rPr>
        <w:t xml:space="preserve"> </w:t>
      </w:r>
      <w:r w:rsidRPr="00C71CE6">
        <w:rPr>
          <w:rFonts w:ascii="Arial" w:hAnsi="Arial" w:cs="Arial"/>
        </w:rPr>
        <w:t xml:space="preserve">Ειδικότερα για την υλοποίηση του </w:t>
      </w:r>
      <w:r w:rsidRPr="00C71CE6">
        <w:rPr>
          <w:rFonts w:ascii="Arial" w:hAnsi="Arial" w:cs="Arial"/>
          <w:bCs/>
        </w:rPr>
        <w:t>εσωτερικού ελέγχου</w:t>
      </w:r>
      <w:r w:rsidRPr="00C71CE6">
        <w:rPr>
          <w:rFonts w:ascii="Arial" w:hAnsi="Arial" w:cs="Arial"/>
          <w:b/>
          <w:bCs/>
        </w:rPr>
        <w:t xml:space="preserve"> </w:t>
      </w:r>
      <w:r w:rsidRPr="00C71CE6">
        <w:rPr>
          <w:rFonts w:ascii="Arial" w:hAnsi="Arial" w:cs="Arial"/>
        </w:rPr>
        <w:t>θα ισχύουν τα εξής: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2"/>
        <w:gridCol w:w="3200"/>
      </w:tblGrid>
      <w:tr w:rsidR="00E903E0" w:rsidRPr="00C71CE6" w:rsidTr="00D27600">
        <w:tc>
          <w:tcPr>
            <w:tcW w:w="5322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  <w:b/>
                <w:bCs/>
              </w:rPr>
              <w:t>Επί μέρους Ενέργειες Εσωτερικού Ελέγχου</w:t>
            </w:r>
          </w:p>
        </w:tc>
        <w:tc>
          <w:tcPr>
            <w:tcW w:w="3200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  <w:b/>
                <w:bCs/>
              </w:rPr>
              <w:t>Χρονοδιάγραμμα</w:t>
            </w:r>
          </w:p>
        </w:tc>
      </w:tr>
      <w:tr w:rsidR="00E903E0" w:rsidRPr="00C71CE6" w:rsidTr="00D27600">
        <w:tc>
          <w:tcPr>
            <w:tcW w:w="5322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  <w:b/>
                <w:bCs/>
              </w:rPr>
            </w:pPr>
            <w:r w:rsidRPr="00C71CE6">
              <w:rPr>
                <w:rFonts w:ascii="Arial" w:hAnsi="Arial" w:cs="Arial"/>
              </w:rPr>
              <w:t>Ετήσιο πρόγραμμα ελέγχου</w:t>
            </w:r>
          </w:p>
        </w:tc>
        <w:tc>
          <w:tcPr>
            <w:tcW w:w="3200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  <w:b/>
                <w:bCs/>
              </w:rPr>
            </w:pPr>
            <w:r w:rsidRPr="00C71CE6">
              <w:rPr>
                <w:rFonts w:ascii="Arial" w:hAnsi="Arial" w:cs="Arial"/>
              </w:rPr>
              <w:t>Σε μηνιαία βάση</w:t>
            </w:r>
          </w:p>
        </w:tc>
      </w:tr>
      <w:tr w:rsidR="00E903E0" w:rsidRPr="00C71CE6" w:rsidTr="00D27600">
        <w:tc>
          <w:tcPr>
            <w:tcW w:w="5322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>Διαδικασίες εσωτερικού ελέγχου στον τομέα της μηχανογράφησης αρμογή της αναλυτικής λογιστικής</w:t>
            </w:r>
          </w:p>
        </w:tc>
        <w:tc>
          <w:tcPr>
            <w:tcW w:w="3200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>Σε μηνιαία βάση -Πιστοποίηση βασικών υποσυστημάτων τ</w:t>
            </w:r>
            <w:r>
              <w:rPr>
                <w:rFonts w:ascii="Arial" w:hAnsi="Arial" w:cs="Arial"/>
              </w:rPr>
              <w:t>ου</w:t>
            </w:r>
            <w:r w:rsidRPr="00C71CE6">
              <w:rPr>
                <w:rFonts w:ascii="Arial" w:hAnsi="Arial" w:cs="Arial"/>
              </w:rPr>
              <w:t xml:space="preserve"> Νοσοκομεί</w:t>
            </w:r>
            <w:r>
              <w:rPr>
                <w:rFonts w:ascii="Arial" w:hAnsi="Arial" w:cs="Arial"/>
              </w:rPr>
              <w:t>ου</w:t>
            </w:r>
          </w:p>
        </w:tc>
      </w:tr>
      <w:tr w:rsidR="00E903E0" w:rsidRPr="00C71CE6" w:rsidTr="00D27600">
        <w:tc>
          <w:tcPr>
            <w:tcW w:w="5322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>Διαδικασίες εσωτερικού ελέγχου στον τομέα του διπλογραφικού συστήματος</w:t>
            </w:r>
          </w:p>
        </w:tc>
        <w:tc>
          <w:tcPr>
            <w:tcW w:w="3200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>Σε μηνιαία βάση –Πιστοποίηση Στοιχείων</w:t>
            </w:r>
          </w:p>
        </w:tc>
      </w:tr>
      <w:tr w:rsidR="00E903E0" w:rsidRPr="00C71CE6" w:rsidTr="00D27600">
        <w:tc>
          <w:tcPr>
            <w:tcW w:w="5322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 xml:space="preserve">Σύνταξη μηνιαίας έκθεσης προς τη Διοίκηση </w:t>
            </w:r>
            <w:r>
              <w:rPr>
                <w:rFonts w:ascii="Arial" w:hAnsi="Arial" w:cs="Arial"/>
              </w:rPr>
              <w:t>του</w:t>
            </w:r>
            <w:r w:rsidRPr="00C71CE6">
              <w:rPr>
                <w:rFonts w:ascii="Arial" w:hAnsi="Arial" w:cs="Arial"/>
              </w:rPr>
              <w:t xml:space="preserve"> νοσοκομεί</w:t>
            </w:r>
            <w:r>
              <w:rPr>
                <w:rFonts w:ascii="Arial" w:hAnsi="Arial" w:cs="Arial"/>
              </w:rPr>
              <w:t>ου</w:t>
            </w:r>
          </w:p>
        </w:tc>
        <w:tc>
          <w:tcPr>
            <w:tcW w:w="3200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>Σε μηνιαία βάση</w:t>
            </w:r>
          </w:p>
        </w:tc>
      </w:tr>
      <w:tr w:rsidR="00E903E0" w:rsidRPr="00C71CE6" w:rsidTr="00D27600">
        <w:tc>
          <w:tcPr>
            <w:tcW w:w="5322" w:type="dxa"/>
            <w:vAlign w:val="center"/>
          </w:tcPr>
          <w:p w:rsidR="00E903E0" w:rsidRPr="00C71CE6" w:rsidRDefault="00E903E0" w:rsidP="00D2760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 xml:space="preserve">Ετήσια έκθεση πεπραγμένων προς τη Διοίκηση </w:t>
            </w:r>
            <w:r>
              <w:rPr>
                <w:rFonts w:ascii="Arial" w:hAnsi="Arial" w:cs="Arial"/>
              </w:rPr>
              <w:t xml:space="preserve">του </w:t>
            </w:r>
            <w:r w:rsidRPr="00C71CE6">
              <w:rPr>
                <w:rFonts w:ascii="Arial" w:hAnsi="Arial" w:cs="Arial"/>
              </w:rPr>
              <w:t>νοσοκομεί</w:t>
            </w:r>
            <w:r>
              <w:rPr>
                <w:rFonts w:ascii="Arial" w:hAnsi="Arial" w:cs="Arial"/>
              </w:rPr>
              <w:t>ου</w:t>
            </w:r>
          </w:p>
        </w:tc>
        <w:tc>
          <w:tcPr>
            <w:tcW w:w="3200" w:type="dxa"/>
            <w:vAlign w:val="center"/>
          </w:tcPr>
          <w:p w:rsidR="00E903E0" w:rsidRPr="00C71CE6" w:rsidRDefault="00E903E0" w:rsidP="00D27600">
            <w:pPr>
              <w:spacing w:before="100" w:beforeAutospacing="1"/>
              <w:jc w:val="center"/>
              <w:rPr>
                <w:rFonts w:ascii="Arial" w:hAnsi="Arial" w:cs="Arial"/>
              </w:rPr>
            </w:pPr>
            <w:r w:rsidRPr="00C71CE6">
              <w:rPr>
                <w:rFonts w:ascii="Arial" w:hAnsi="Arial" w:cs="Arial"/>
              </w:rPr>
              <w:t>Σε ετήσια βάση</w:t>
            </w:r>
          </w:p>
        </w:tc>
      </w:tr>
    </w:tbl>
    <w:p w:rsidR="00213D82" w:rsidRPr="00E903E0" w:rsidRDefault="00213D82" w:rsidP="00E903E0"/>
    <w:sectPr w:rsidR="00213D82" w:rsidRPr="00E903E0" w:rsidSect="00213D82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19" w:rsidRDefault="002F5819" w:rsidP="00A71776">
      <w:pPr>
        <w:spacing w:after="0" w:line="240" w:lineRule="auto"/>
      </w:pPr>
      <w:r>
        <w:separator/>
      </w:r>
    </w:p>
  </w:endnote>
  <w:endnote w:type="continuationSeparator" w:id="1">
    <w:p w:rsidR="002F5819" w:rsidRDefault="002F5819" w:rsidP="00A71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62156"/>
      <w:docPartObj>
        <w:docPartGallery w:val="Page Numbers (Bottom of Page)"/>
        <w:docPartUnique/>
      </w:docPartObj>
    </w:sdtPr>
    <w:sdtContent>
      <w:p w:rsidR="00A71776" w:rsidRDefault="00794FB2">
        <w:pPr>
          <w:pStyle w:val="a4"/>
          <w:jc w:val="right"/>
        </w:pPr>
        <w:fldSimple w:instr=" PAGE   \* MERGEFORMAT ">
          <w:r w:rsidR="00E903E0">
            <w:rPr>
              <w:noProof/>
            </w:rPr>
            <w:t>2</w:t>
          </w:r>
        </w:fldSimple>
      </w:p>
    </w:sdtContent>
  </w:sdt>
  <w:p w:rsidR="00A71776" w:rsidRDefault="00A717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19" w:rsidRDefault="002F5819" w:rsidP="00A71776">
      <w:pPr>
        <w:spacing w:after="0" w:line="240" w:lineRule="auto"/>
      </w:pPr>
      <w:r>
        <w:separator/>
      </w:r>
    </w:p>
  </w:footnote>
  <w:footnote w:type="continuationSeparator" w:id="1">
    <w:p w:rsidR="002F5819" w:rsidRDefault="002F5819" w:rsidP="00A71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7D5B"/>
    <w:multiLevelType w:val="multilevel"/>
    <w:tmpl w:val="31284168"/>
    <w:lvl w:ilvl="0">
      <w:start w:val="1"/>
      <w:numFmt w:val="decimal"/>
      <w:lvlText w:val="%1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0B0D82"/>
    <w:multiLevelType w:val="multilevel"/>
    <w:tmpl w:val="B8BC8958"/>
    <w:lvl w:ilvl="0">
      <w:start w:val="1"/>
      <w:numFmt w:val="decimal"/>
      <w:lvlText w:val="%1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75402F"/>
    <w:multiLevelType w:val="multilevel"/>
    <w:tmpl w:val="10B8BEEE"/>
    <w:lvl w:ilvl="0">
      <w:start w:val="1"/>
      <w:numFmt w:val="decimal"/>
      <w:lvlText w:val="%1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32377"/>
    <w:multiLevelType w:val="multilevel"/>
    <w:tmpl w:val="A9EC47AA"/>
    <w:lvl w:ilvl="0">
      <w:start w:val="1"/>
      <w:numFmt w:val="decimal"/>
      <w:lvlText w:val="%1)"/>
      <w:lvlJc w:val="left"/>
      <w:rPr>
        <w:rFonts w:ascii="Arial" w:eastAsia="Verdan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41389D"/>
    <w:multiLevelType w:val="multilevel"/>
    <w:tmpl w:val="392CAD72"/>
    <w:lvl w:ilvl="0">
      <w:start w:val="1"/>
      <w:numFmt w:val="decimal"/>
      <w:lvlText w:val="%1."/>
      <w:lvlJc w:val="left"/>
      <w:rPr>
        <w:rFonts w:ascii="Arial" w:eastAsia="Verdana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2617D0"/>
    <w:multiLevelType w:val="hybridMultilevel"/>
    <w:tmpl w:val="9D28A8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77992"/>
    <w:multiLevelType w:val="multilevel"/>
    <w:tmpl w:val="FDB83090"/>
    <w:lvl w:ilvl="0">
      <w:start w:val="1"/>
      <w:numFmt w:val="decimal"/>
      <w:lvlText w:val="1.1.%1"/>
      <w:lvlJc w:val="left"/>
      <w:rPr>
        <w:rFonts w:ascii="Arial" w:eastAsia="Verdan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001EBB"/>
    <w:multiLevelType w:val="multilevel"/>
    <w:tmpl w:val="EA6CD804"/>
    <w:lvl w:ilvl="0">
      <w:start w:val="2"/>
      <w:numFmt w:val="decimal"/>
      <w:lvlText w:val="1.1.2.%1"/>
      <w:lvlJc w:val="left"/>
      <w:rPr>
        <w:rFonts w:ascii="Arial" w:eastAsia="Verdana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20067A"/>
    <w:multiLevelType w:val="hybridMultilevel"/>
    <w:tmpl w:val="7112263A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48A088F"/>
    <w:multiLevelType w:val="multilevel"/>
    <w:tmpl w:val="A0100B3E"/>
    <w:lvl w:ilvl="0">
      <w:start w:val="1"/>
      <w:numFmt w:val="decimal"/>
      <w:lvlText w:val="1.%1"/>
      <w:lvlJc w:val="left"/>
      <w:rPr>
        <w:rFonts w:ascii="Arial" w:eastAsia="Verdan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EB76BC"/>
    <w:multiLevelType w:val="hybridMultilevel"/>
    <w:tmpl w:val="B14070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776"/>
    <w:rsid w:val="00213D82"/>
    <w:rsid w:val="002F5819"/>
    <w:rsid w:val="005A5F90"/>
    <w:rsid w:val="00794FB2"/>
    <w:rsid w:val="008C74E4"/>
    <w:rsid w:val="00A71776"/>
    <w:rsid w:val="00E9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76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Σώμα κειμένου (2)_"/>
    <w:link w:val="20"/>
    <w:rsid w:val="00A7177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0">
    <w:name w:val="Σώμα κειμένου (2)"/>
    <w:basedOn w:val="a"/>
    <w:link w:val="2"/>
    <w:rsid w:val="00A71776"/>
    <w:pPr>
      <w:widowControl w:val="0"/>
      <w:shd w:val="clear" w:color="auto" w:fill="FFFFFF"/>
      <w:spacing w:after="180" w:line="210" w:lineRule="exact"/>
      <w:jc w:val="both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3">
    <w:name w:val="Επικεφαλίδα #3_"/>
    <w:basedOn w:val="a0"/>
    <w:link w:val="30"/>
    <w:rsid w:val="00A71776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paragraph" w:customStyle="1" w:styleId="30">
    <w:name w:val="Επικεφαλίδα #3"/>
    <w:basedOn w:val="a"/>
    <w:link w:val="3"/>
    <w:rsid w:val="00A71776"/>
    <w:pPr>
      <w:widowControl w:val="0"/>
      <w:shd w:val="clear" w:color="auto" w:fill="FFFFFF"/>
      <w:spacing w:before="360" w:after="360" w:line="0" w:lineRule="atLeast"/>
      <w:jc w:val="both"/>
      <w:outlineLvl w:val="2"/>
    </w:pPr>
    <w:rPr>
      <w:rFonts w:ascii="Bookman Old Style" w:eastAsia="Bookman Old Style" w:hAnsi="Bookman Old Style" w:cs="Bookman Old Style"/>
      <w:b/>
      <w:bCs/>
      <w:sz w:val="28"/>
      <w:szCs w:val="28"/>
      <w:lang w:eastAsia="en-US"/>
    </w:rPr>
  </w:style>
  <w:style w:type="character" w:customStyle="1" w:styleId="21">
    <w:name w:val="Σώμα κειμένου (2) + Έντονη γραφή"/>
    <w:basedOn w:val="2"/>
    <w:rsid w:val="00A71776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el-GR" w:eastAsia="el-GR" w:bidi="el-GR"/>
    </w:rPr>
  </w:style>
  <w:style w:type="paragraph" w:styleId="a3">
    <w:name w:val="header"/>
    <w:basedOn w:val="a"/>
    <w:link w:val="Char"/>
    <w:uiPriority w:val="99"/>
    <w:semiHidden/>
    <w:unhideWhenUsed/>
    <w:rsid w:val="00A717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71776"/>
    <w:rPr>
      <w:rFonts w:eastAsiaTheme="minorEastAsia"/>
      <w:lang w:eastAsia="el-GR"/>
    </w:rPr>
  </w:style>
  <w:style w:type="paragraph" w:styleId="a4">
    <w:name w:val="footer"/>
    <w:basedOn w:val="a"/>
    <w:link w:val="Char0"/>
    <w:uiPriority w:val="99"/>
    <w:unhideWhenUsed/>
    <w:rsid w:val="00A717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71776"/>
    <w:rPr>
      <w:rFonts w:eastAsiaTheme="minorEastAsia"/>
      <w:lang w:eastAsia="el-GR"/>
    </w:rPr>
  </w:style>
  <w:style w:type="paragraph" w:styleId="a5">
    <w:name w:val="List Paragraph"/>
    <w:basedOn w:val="a"/>
    <w:uiPriority w:val="34"/>
    <w:qFormat/>
    <w:rsid w:val="00E90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2020-02-13T12:47:00Z</dcterms:created>
  <dcterms:modified xsi:type="dcterms:W3CDTF">2020-03-10T08:14:00Z</dcterms:modified>
</cp:coreProperties>
</file>